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7D732B" w:rsidRPr="007D732B" w:rsidRDefault="007D732B" w:rsidP="007D732B">
      <w:pPr>
        <w:pStyle w:val="Default"/>
        <w:rPr>
          <w:b/>
          <w:sz w:val="22"/>
        </w:rPr>
      </w:pPr>
      <w:r w:rsidRPr="007D732B">
        <w:rPr>
          <w:b/>
          <w:sz w:val="22"/>
        </w:rPr>
        <w:t>Number</w:t>
      </w:r>
    </w:p>
    <w:p w:rsidR="007D732B" w:rsidRPr="007D732B" w:rsidRDefault="007D732B" w:rsidP="007D732B">
      <w:pPr>
        <w:pStyle w:val="Default"/>
        <w:rPr>
          <w:rFonts w:ascii="Century Gothic" w:hAnsi="Century Gothic" w:cs="Century Gothic"/>
          <w:sz w:val="20"/>
          <w:szCs w:val="18"/>
        </w:rPr>
      </w:pPr>
      <w:r w:rsidRPr="007D732B">
        <w:rPr>
          <w:sz w:val="28"/>
        </w:rPr>
        <w:t xml:space="preserve"> </w:t>
      </w:r>
      <w:r w:rsidRPr="007D732B">
        <w:rPr>
          <w:sz w:val="20"/>
          <w:szCs w:val="18"/>
        </w:rPr>
        <w:t xml:space="preserve">• </w:t>
      </w:r>
      <w:r w:rsidRPr="007D732B">
        <w:rPr>
          <w:rFonts w:ascii="Century Gothic" w:hAnsi="Century Gothic" w:cs="Century Gothic"/>
          <w:sz w:val="20"/>
          <w:szCs w:val="18"/>
        </w:rPr>
        <w:t xml:space="preserve">Use negative numbers in context, and calculate intervals across zero.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Round any whole number to a required degree of accuracy and solve problems which require answers to be rounded.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Solve problems involving the relative sizes of two quantities where the missing values can be found by using integer multiplication and division facts.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Use common factors to simplify fractions.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Solve problems involving the calculation of percentages.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Multiply 1-digit numbers with up to two decimal places by whole numbers.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Perform mental calculations, including with mixed operations.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Divide numbers up to 4-digits by a 2-digit whole number using formal written methods of long division and interpret remainder in various ways.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Use knowledge of ordering operations to carry out calculations involving all four operations.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Add and subtract fractions with different denominators and mixed numbers, using the concept of equivalent fractions. </w:t>
      </w:r>
    </w:p>
    <w:p w:rsidR="007D732B" w:rsidRPr="007D732B" w:rsidRDefault="007D732B" w:rsidP="007D732B">
      <w:pPr>
        <w:pStyle w:val="Default"/>
        <w:rPr>
          <w:rFonts w:ascii="Century Gothic" w:hAnsi="Century Gothic" w:cs="Century Gothic"/>
        </w:rPr>
      </w:pPr>
      <w:r w:rsidRPr="007D732B">
        <w:rPr>
          <w:sz w:val="20"/>
          <w:szCs w:val="18"/>
        </w:rPr>
        <w:t xml:space="preserve">• </w:t>
      </w:r>
      <w:r w:rsidRPr="007D732B">
        <w:rPr>
          <w:rFonts w:ascii="Century Gothic" w:hAnsi="Century Gothic" w:cs="Century Gothic"/>
          <w:sz w:val="20"/>
          <w:szCs w:val="18"/>
        </w:rPr>
        <w:t xml:space="preserve">Multiply simple pairs of proper fractions, writing the answer in its simplest </w:t>
      </w:r>
    </w:p>
    <w:p w:rsidR="007D732B" w:rsidRPr="007D732B" w:rsidRDefault="007D732B" w:rsidP="007D732B">
      <w:pPr>
        <w:pStyle w:val="Default"/>
        <w:rPr>
          <w:rFonts w:ascii="Century Gothic" w:hAnsi="Century Gothic" w:cs="Century Gothic"/>
          <w:sz w:val="20"/>
          <w:szCs w:val="18"/>
        </w:rPr>
      </w:pPr>
      <w:r w:rsidRPr="007D732B">
        <w:rPr>
          <w:rFonts w:ascii="Century Gothic" w:hAnsi="Century Gothic" w:cs="Century Gothic"/>
        </w:rPr>
        <w:t xml:space="preserve"> </w:t>
      </w:r>
      <w:proofErr w:type="gramStart"/>
      <w:r w:rsidRPr="007D732B">
        <w:rPr>
          <w:rFonts w:ascii="Century Gothic" w:hAnsi="Century Gothic" w:cs="Century Gothic"/>
          <w:sz w:val="20"/>
          <w:szCs w:val="18"/>
        </w:rPr>
        <w:t>form</w:t>
      </w:r>
      <w:proofErr w:type="gramEnd"/>
      <w:r w:rsidRPr="007D732B">
        <w:rPr>
          <w:rFonts w:ascii="Century Gothic" w:hAnsi="Century Gothic" w:cs="Century Gothic"/>
          <w:sz w:val="20"/>
          <w:szCs w:val="18"/>
        </w:rPr>
        <w:t xml:space="preserve">.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Divide proper fractions by whole numbers.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Associate a fraction with division and calculate decimal fraction equivalents.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Express missing number problems algebraically.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Find pairs of numbers that satisfy number sentences involving two unknowns. </w:t>
      </w:r>
    </w:p>
    <w:p w:rsidR="007D732B" w:rsidRPr="007D732B" w:rsidRDefault="007D732B" w:rsidP="007D732B">
      <w:pPr>
        <w:pStyle w:val="Default"/>
        <w:rPr>
          <w:rFonts w:ascii="Century Gothic" w:hAnsi="Century Gothic" w:cs="Century Gothic"/>
          <w:sz w:val="22"/>
          <w:szCs w:val="18"/>
        </w:rPr>
      </w:pPr>
      <w:r w:rsidRPr="007D732B">
        <w:rPr>
          <w:rFonts w:ascii="Century Gothic" w:hAnsi="Century Gothic" w:cs="Century Gothic"/>
          <w:b/>
          <w:bCs/>
          <w:sz w:val="22"/>
          <w:szCs w:val="18"/>
        </w:rPr>
        <w:t xml:space="preserve">Measurement and Geometry: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Recognise, describe and build simple 3D shapes, including their nets.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Compare and classify geometric shapes based on their properties and sizes and find unknown angles in any triangle, quadrilateral and regular polygons.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Illustrate and name parts of circles, including radius, diameter and circumference and know that the radius is half the diameter.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Read, write and convert between standard units, converting measurements of length, mass, volume and time from a smaller unit of measure to a larger unit, and </w:t>
      </w:r>
      <w:proofErr w:type="spellStart"/>
      <w:r w:rsidRPr="007D732B">
        <w:rPr>
          <w:rFonts w:ascii="Century Gothic" w:hAnsi="Century Gothic" w:cs="Century Gothic"/>
          <w:sz w:val="20"/>
          <w:szCs w:val="18"/>
        </w:rPr>
        <w:t>visa</w:t>
      </w:r>
      <w:proofErr w:type="spellEnd"/>
      <w:r w:rsidRPr="007D732B">
        <w:rPr>
          <w:rFonts w:ascii="Century Gothic" w:hAnsi="Century Gothic" w:cs="Century Gothic"/>
          <w:sz w:val="20"/>
          <w:szCs w:val="18"/>
        </w:rPr>
        <w:t xml:space="preserve"> versa, using decimal notation to up to 3 decimal places. </w:t>
      </w:r>
    </w:p>
    <w:p w:rsidR="007D732B" w:rsidRPr="007D732B" w:rsidRDefault="007D732B" w:rsidP="007D732B">
      <w:pPr>
        <w:pStyle w:val="Default"/>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 xml:space="preserve">Calculate the area of a parallelogram and triangles and calculate, estimate and compare volume of cubes and cuboids using standard units. </w:t>
      </w:r>
    </w:p>
    <w:p w:rsidR="007D732B" w:rsidRDefault="007D732B" w:rsidP="007D732B">
      <w:pPr>
        <w:rPr>
          <w:rFonts w:ascii="Century Gothic" w:hAnsi="Century Gothic" w:cs="Century Gothic"/>
          <w:sz w:val="20"/>
          <w:szCs w:val="18"/>
        </w:rPr>
      </w:pPr>
      <w:r w:rsidRPr="007D732B">
        <w:rPr>
          <w:sz w:val="20"/>
          <w:szCs w:val="18"/>
        </w:rPr>
        <w:t xml:space="preserve">• </w:t>
      </w:r>
      <w:r w:rsidRPr="007D732B">
        <w:rPr>
          <w:rFonts w:ascii="Century Gothic" w:hAnsi="Century Gothic" w:cs="Century Gothic"/>
          <w:sz w:val="20"/>
          <w:szCs w:val="18"/>
        </w:rPr>
        <w:t>Interpret and construct pie charts and line graphs and use these to solve problems.</w:t>
      </w:r>
    </w:p>
    <w:p w:rsidR="007D732B" w:rsidRDefault="007D732B" w:rsidP="007D732B">
      <w:pPr>
        <w:rPr>
          <w:rFonts w:ascii="Century Gothic" w:hAnsi="Century Gothic" w:cs="Century Gothic"/>
          <w:b/>
          <w:bCs/>
          <w:sz w:val="40"/>
          <w:szCs w:val="40"/>
        </w:rPr>
      </w:pPr>
      <w:r>
        <w:rPr>
          <w:noProof/>
        </w:rPr>
        <w:lastRenderedPageBreak/>
        <mc:AlternateContent>
          <mc:Choice Requires="wps">
            <w:drawing>
              <wp:anchor distT="0" distB="0" distL="114300" distR="114300" simplePos="0" relativeHeight="251660288" behindDoc="0" locked="0" layoutInCell="1" allowOverlap="1" wp14:anchorId="3F968F8B" wp14:editId="0E0D93C7">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7D732B">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968F8B" id="_x0000_t202" coordsize="21600,21600" o:spt="202" path="m,l,21600r21600,l21600,xe">
                <v:stroke joinstyle="miter"/>
                <v:path gradientshapeok="t" o:connecttype="rect"/>
              </v:shapetype>
              <v:shape id="Text Box 3"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fill o:detectmouseclick="t"/>
                <v:textbox style="mso-fit-shape-to-text:t">
                  <w:txbxContent>
                    <w:p w:rsidR="007D732B" w:rsidRPr="007D732B" w:rsidRDefault="007D732B" w:rsidP="007D732B">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v:shape>
            </w:pict>
          </mc:Fallback>
        </mc:AlternateContent>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76A40E9B" wp14:editId="0ED13F35">
            <wp:simplePos x="0" y="0"/>
            <wp:positionH relativeFrom="page">
              <wp:posOffset>6915150</wp:posOffset>
            </wp:positionH>
            <wp:positionV relativeFrom="paragraph">
              <wp:posOffset>114935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Year 6</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p w:rsidR="007D732B" w:rsidRPr="007D732B" w:rsidRDefault="007D732B" w:rsidP="007D732B">
      <w:pPr>
        <w:rPr>
          <w:sz w:val="24"/>
        </w:rPr>
      </w:pPr>
      <w:bookmarkStart w:id="0" w:name="_GoBack"/>
      <w:bookmarkEnd w:id="0"/>
    </w:p>
    <w:sectPr w:rsidR="007D732B" w:rsidRPr="007D732B"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7D732B"/>
    <w:rsid w:val="00A40D6A"/>
    <w:rsid w:val="00FA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1</cp:revision>
  <cp:lastPrinted>2016-05-27T10:27:00Z</cp:lastPrinted>
  <dcterms:created xsi:type="dcterms:W3CDTF">2016-05-27T10:15:00Z</dcterms:created>
  <dcterms:modified xsi:type="dcterms:W3CDTF">2016-05-27T10:28:00Z</dcterms:modified>
</cp:coreProperties>
</file>